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bookmarkStart w:id="0" w:name="_GoBack"/>
      <w:bookmarkEnd w:id="0"/>
      <w:r w:rsidRPr="00614AEC"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 xml:space="preserve">Curriculum Vitae of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  <w:t>Roberto Gambino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en-GB" w:eastAsia="zh-CN"/>
        </w:rPr>
      </w:pP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GB" w:eastAsia="zh-CN"/>
        </w:rPr>
        <w:t>Contacts</w:t>
      </w:r>
    </w:p>
    <w:p w:rsidR="00614AEC" w:rsidRPr="00614AEC" w:rsidRDefault="00614AEC" w:rsidP="00614AEC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Address:    </w:t>
      </w:r>
      <w:r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ab/>
        <w:t>Dept. of Medical Sciences, University of Torino,</w:t>
      </w:r>
    </w:p>
    <w:p w:rsidR="00614AEC" w:rsidRPr="00614AEC" w:rsidRDefault="00614AEC" w:rsidP="00614AEC">
      <w:pPr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4AE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                 </w:t>
      </w:r>
      <w:r w:rsidRPr="00614AEC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Corso Dogliotti 14</w:t>
      </w:r>
      <w:r w:rsidRPr="00614AEC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10126</w:t>
      </w:r>
      <w:r w:rsidRPr="00614A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Torino, </w:t>
      </w:r>
      <w:proofErr w:type="spellStart"/>
      <w:r w:rsidRPr="00614AEC">
        <w:rPr>
          <w:rFonts w:ascii="Times New Roman" w:eastAsia="Times New Roman" w:hAnsi="Times New Roman" w:cs="Times New Roman"/>
          <w:sz w:val="24"/>
          <w:szCs w:val="24"/>
          <w:lang w:eastAsia="zh-CN"/>
        </w:rPr>
        <w:t>Italy</w:t>
      </w:r>
      <w:proofErr w:type="spellEnd"/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4A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Telephone:        +39 011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633.5493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4A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E-mail: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roberto.gambino</w:t>
      </w:r>
      <w:r w:rsidRPr="00614AE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@unito.it  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GB" w:eastAsia="zh-CN"/>
        </w:rPr>
        <w:t>Current Position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Associate</w:t>
      </w:r>
      <w:r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Professor at Department of Medical Sciences, University of Torino, Italy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</w:pP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GB" w:eastAsia="zh-CN"/>
        </w:rPr>
        <w:t>Educational Background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en-GB" w:eastAsia="zh-CN"/>
        </w:rPr>
      </w:pPr>
    </w:p>
    <w:p w:rsidR="00614AEC" w:rsidRPr="00614AEC" w:rsidRDefault="00614AEC" w:rsidP="00614AEC">
      <w:pPr>
        <w:pStyle w:val="Paragrafoelenco"/>
        <w:numPr>
          <w:ilvl w:val="0"/>
          <w:numId w:val="3"/>
        </w:num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Biological Sciences degree at the University of Turin in 1986. He took his PhD in 1991.</w:t>
      </w:r>
    </w:p>
    <w:p w:rsidR="00614AEC" w:rsidRDefault="00614AEC" w:rsidP="00614AEC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Ph.D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in General Pathology in 1991 at the University of Turin</w:t>
      </w:r>
    </w:p>
    <w:p w:rsidR="00614AEC" w:rsidRPr="00614AEC" w:rsidRDefault="00614AEC" w:rsidP="00614AEC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4AEC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zh-CN"/>
        </w:rPr>
        <w:t>Academic Appointments in Italy</w:t>
      </w:r>
      <w:r w:rsidRPr="00614AEC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zh-CN"/>
        </w:rPr>
        <w:br/>
      </w:r>
    </w:p>
    <w:p w:rsidR="00614AEC" w:rsidRPr="00614AEC" w:rsidRDefault="00614AEC" w:rsidP="00614AEC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200</w:t>
      </w: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4</w:t>
      </w:r>
      <w:r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-2016 Researcher. University of </w:t>
      </w:r>
      <w:r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Turin, Department of Medical Science</w:t>
      </w:r>
    </w:p>
    <w:p w:rsidR="00614AEC" w:rsidRPr="00614AEC" w:rsidRDefault="00614AEC" w:rsidP="00614AEC">
      <w:pPr>
        <w:suppressAutoHyphens/>
        <w:spacing w:before="2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14AEC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zh-CN"/>
        </w:rPr>
        <w:t>Academic Appointments abroad</w:t>
      </w:r>
      <w:r w:rsidRPr="00614AEC">
        <w:rPr>
          <w:rFonts w:ascii="Times New Roman" w:eastAsia="Times New Roman" w:hAnsi="Times New Roman" w:cs="Times New Roman"/>
          <w:b/>
          <w:bCs/>
          <w:sz w:val="26"/>
          <w:szCs w:val="26"/>
          <w:lang w:val="en-GB" w:eastAsia="zh-CN"/>
        </w:rPr>
        <w:br/>
      </w:r>
    </w:p>
    <w:p w:rsidR="00A42D1B" w:rsidRPr="00A42D1B" w:rsidRDefault="00A42D1B" w:rsidP="00A42D1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A42D1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1990</w:t>
      </w:r>
      <w:r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-</w:t>
      </w:r>
      <w:r w:rsidRPr="00A42D1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1991</w:t>
      </w:r>
      <w:r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r w:rsidRPr="00A42D1B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Research Associate at the Lipoprotein Study Unit of the </w:t>
      </w:r>
      <w:smartTag w:uri="urn:schemas-microsoft-com:office:smarttags" w:element="place">
        <w:smartTag w:uri="urn:schemas-microsoft-com:office:smarttags" w:element="PlaceType">
          <w:r w:rsidRPr="00A42D1B">
            <w:rPr>
              <w:rFonts w:ascii="Times New Roman" w:eastAsia="Times New Roman" w:hAnsi="Times New Roman" w:cs="Times New Roman"/>
              <w:sz w:val="24"/>
              <w:szCs w:val="24"/>
              <w:lang w:val="en-GB" w:eastAsia="zh-CN"/>
            </w:rPr>
            <w:t>University</w:t>
          </w:r>
        </w:smartTag>
        <w:r w:rsidRPr="00A42D1B">
          <w:rPr>
            <w:rFonts w:ascii="Times New Roman" w:eastAsia="Times New Roman" w:hAnsi="Times New Roman" w:cs="Times New Roman"/>
            <w:sz w:val="24"/>
            <w:szCs w:val="24"/>
            <w:lang w:val="en-GB" w:eastAsia="zh-CN"/>
          </w:rPr>
          <w:t xml:space="preserve"> of </w:t>
        </w:r>
        <w:smartTag w:uri="urn:schemas-microsoft-com:office:smarttags" w:element="PlaceName">
          <w:r w:rsidRPr="00A42D1B">
            <w:rPr>
              <w:rFonts w:ascii="Times New Roman" w:eastAsia="Times New Roman" w:hAnsi="Times New Roman" w:cs="Times New Roman"/>
              <w:sz w:val="24"/>
              <w:szCs w:val="24"/>
              <w:lang w:val="en-GB" w:eastAsia="zh-CN"/>
            </w:rPr>
            <w:t>Chicago</w:t>
          </w:r>
        </w:smartTag>
      </w:smartTag>
    </w:p>
    <w:p w:rsidR="00614AEC" w:rsidRPr="00614AEC" w:rsidRDefault="00614AEC" w:rsidP="00614AEC">
      <w:pPr>
        <w:tabs>
          <w:tab w:val="left" w:pos="2316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ab/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GB" w:eastAsia="zh-CN"/>
        </w:rPr>
        <w:t>Bibliometric indices</w:t>
      </w:r>
      <w:r w:rsidRPr="00614AE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GB" w:eastAsia="zh-CN"/>
        </w:rPr>
        <w:br/>
      </w:r>
    </w:p>
    <w:p w:rsidR="00400F53" w:rsidRDefault="00400F53" w:rsidP="00614AEC">
      <w:pPr>
        <w:tabs>
          <w:tab w:val="lef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</w:pPr>
      <w:r w:rsidRPr="00400F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 w:eastAsia="zh-CN"/>
        </w:rPr>
        <w:t>SCOPUS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 xml:space="preserve">: </w:t>
      </w:r>
      <w:r w:rsidRPr="00400F53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zh-CN"/>
        </w:rPr>
        <w:t>peer-reviewed articles 156; total citations 7097; h-index 42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</w:pP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zh-CN"/>
        </w:rPr>
      </w:pP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 xml:space="preserve">Awards </w:t>
      </w: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br/>
      </w:r>
    </w:p>
    <w:p w:rsidR="00720A1A" w:rsidRPr="00720A1A" w:rsidRDefault="00720A1A" w:rsidP="00720A1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720A1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Progress in Lipid Research Top Cited Article 2008 – 2010. </w:t>
      </w:r>
      <w:proofErr w:type="spellStart"/>
      <w:r w:rsidRPr="00720A1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Musso</w:t>
      </w:r>
      <w:proofErr w:type="spellEnd"/>
      <w:r w:rsidRPr="00720A1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G, Gambino R, </w:t>
      </w:r>
      <w:proofErr w:type="spellStart"/>
      <w:r w:rsidRPr="00720A1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Cassader</w:t>
      </w:r>
      <w:proofErr w:type="spellEnd"/>
      <w:r w:rsidRPr="00720A1A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M. Recent insights into hepatic lipid metabolism in non-alcoholic fatty liver disease (NAFLD). Progress in Lipid Research 2009; 48 (1);1-26.</w:t>
      </w:r>
    </w:p>
    <w:p w:rsidR="00720A1A" w:rsidRPr="00720A1A" w:rsidRDefault="00720A1A" w:rsidP="00720A1A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2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16-19/11/2006, Bologna: Travel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Grant S.I.S.A. </w:t>
      </w:r>
      <w:r w:rsidRPr="00720A1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XX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National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Congress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of S.I.S.A. (</w:t>
      </w:r>
      <w:r w:rsidRPr="00720A1A">
        <w:rPr>
          <w:rFonts w:ascii="Times New Roman" w:eastAsia="Times New Roman" w:hAnsi="Times New Roman" w:cs="Times New Roman"/>
          <w:sz w:val="24"/>
          <w:szCs w:val="24"/>
          <w:lang w:eastAsia="zh-CN"/>
        </w:rPr>
        <w:t>Società Italiana per lo Studio dell’Arteriosclerosi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</w:pPr>
    </w:p>
    <w:p w:rsidR="00614AEC" w:rsidRPr="00614AEC" w:rsidRDefault="00614AEC" w:rsidP="00614AEC">
      <w:pPr>
        <w:widowControl w:val="0"/>
        <w:numPr>
          <w:ilvl w:val="1"/>
          <w:numId w:val="1"/>
        </w:numPr>
        <w:tabs>
          <w:tab w:val="left" w:pos="576"/>
          <w:tab w:val="left" w:pos="709"/>
        </w:tabs>
        <w:suppressAutoHyphens/>
        <w:spacing w:before="360"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 w:eastAsia="zh-CN"/>
        </w:rPr>
      </w:pPr>
      <w:r w:rsidRPr="00614AEC">
        <w:rPr>
          <w:rFonts w:ascii="Times New Roman" w:eastAsia="WenQuanYi Micro Hei" w:hAnsi="Times New Roman" w:cs="Times New Roman"/>
          <w:b/>
          <w:sz w:val="26"/>
          <w:szCs w:val="26"/>
          <w:lang w:val="en-US" w:eastAsia="zh-CN" w:bidi="hi-IN"/>
        </w:rPr>
        <w:t>Current research topics</w:t>
      </w:r>
      <w:r w:rsidRPr="00614AEC">
        <w:rPr>
          <w:rFonts w:ascii="Times New Roman" w:eastAsia="WenQuanYi Micro Hei" w:hAnsi="Times New Roman" w:cs="Times New Roman"/>
          <w:b/>
          <w:sz w:val="26"/>
          <w:szCs w:val="26"/>
          <w:lang w:val="en-US" w:eastAsia="zh-CN" w:bidi="hi-IN"/>
        </w:rPr>
        <w:br/>
      </w:r>
      <w:r w:rsidR="003E6DC7" w:rsidRPr="003E6DC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The field of his research is diabetes, genetics in diabetes, atherosclerosis, </w:t>
      </w:r>
      <w:proofErr w:type="spellStart"/>
      <w:r w:rsidR="003E6DC7" w:rsidRPr="003E6DC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lipidology</w:t>
      </w:r>
      <w:proofErr w:type="spellEnd"/>
      <w:r w:rsidR="003E6DC7" w:rsidRPr="003E6DC7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, lipoprotein metabolism, and insulin-resistance. His research activity in the field of metabolism and physiology has produced papers issued on national and international journals.</w:t>
      </w:r>
    </w:p>
    <w:p w:rsidR="00614AEC" w:rsidRPr="00614AEC" w:rsidRDefault="00614AEC" w:rsidP="00614A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t xml:space="preserve">Funds </w:t>
      </w:r>
      <w:r w:rsidRPr="00614AEC">
        <w:rPr>
          <w:rFonts w:ascii="Times New Roman" w:eastAsia="Times New Roman" w:hAnsi="Times New Roman" w:cs="Times New Roman"/>
          <w:b/>
          <w:sz w:val="26"/>
          <w:szCs w:val="26"/>
          <w:lang w:val="en-US" w:eastAsia="zh-CN"/>
        </w:rPr>
        <w:br/>
      </w:r>
    </w:p>
    <w:p w:rsidR="00614AEC" w:rsidRDefault="00614AEC" w:rsidP="00614AE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PRIN 2017: “</w:t>
      </w:r>
      <w:r w:rsidR="003E6DC7" w:rsidRPr="003E6DC7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>Microbiome-tailored food products based on typical Mediterranean Diet components</w:t>
      </w:r>
      <w:r w:rsidR="003E6DC7">
        <w:rPr>
          <w:rFonts w:ascii="Times New Roman" w:eastAsia="Times New Roman" w:hAnsi="Times New Roman" w:cs="Times New Roman"/>
          <w:b/>
          <w:sz w:val="24"/>
          <w:szCs w:val="24"/>
          <w:lang w:val="en-US" w:eastAsia="zh-CN"/>
        </w:rPr>
        <w:t xml:space="preserve"> </w:t>
      </w:r>
      <w:r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” (</w:t>
      </w:r>
      <w:r w:rsidR="003E6DC7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Collaborator</w:t>
      </w:r>
      <w:r w:rsidRPr="00614AEC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)</w:t>
      </w:r>
    </w:p>
    <w:p w:rsidR="00941B72" w:rsidRPr="00941B72" w:rsidRDefault="00941B72" w:rsidP="00614AE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110B84">
        <w:rPr>
          <w:sz w:val="24"/>
        </w:rPr>
        <w:lastRenderedPageBreak/>
        <w:t>PRIN 2010-2011 “</w:t>
      </w:r>
      <w:r>
        <w:rPr>
          <w:sz w:val="24"/>
        </w:rPr>
        <w:t>I</w:t>
      </w:r>
      <w:r w:rsidRPr="00110B84">
        <w:rPr>
          <w:sz w:val="24"/>
        </w:rPr>
        <w:t xml:space="preserve">mpatto di alimenti funzionali e/o nutraceutici contenenti polifenoli sul metabolismo energetico e </w:t>
      </w:r>
      <w:proofErr w:type="spellStart"/>
      <w:r w:rsidRPr="00110B84">
        <w:rPr>
          <w:sz w:val="24"/>
        </w:rPr>
        <w:t>glico</w:t>
      </w:r>
      <w:proofErr w:type="spellEnd"/>
      <w:r w:rsidRPr="00110B84">
        <w:rPr>
          <w:sz w:val="24"/>
        </w:rPr>
        <w:t>-lipidico, l'infiammazione subclinica, l'espressione genica e le modificazioni epigenetiche in modelli sperimentali e nell'uomo”</w:t>
      </w:r>
      <w:r>
        <w:rPr>
          <w:sz w:val="24"/>
        </w:rPr>
        <w:t>.</w:t>
      </w:r>
      <w:r w:rsidRPr="00110B84">
        <w:rPr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i/>
          <w:sz w:val="24"/>
        </w:rPr>
        <w:t>P</w:t>
      </w:r>
      <w:r w:rsidRPr="00110B84">
        <w:rPr>
          <w:i/>
          <w:sz w:val="24"/>
        </w:rPr>
        <w:t>rot</w:t>
      </w:r>
      <w:proofErr w:type="spellEnd"/>
      <w:r w:rsidRPr="00110B84">
        <w:rPr>
          <w:i/>
          <w:sz w:val="24"/>
        </w:rPr>
        <w:t>. 2010JCWWKM_006</w:t>
      </w:r>
      <w:r>
        <w:rPr>
          <w:i/>
          <w:sz w:val="24"/>
        </w:rPr>
        <w:t>;</w:t>
      </w:r>
      <w:r>
        <w:rPr>
          <w:sz w:val="24"/>
        </w:rPr>
        <w:t>) (</w:t>
      </w:r>
      <w:r>
        <w:rPr>
          <w:iCs/>
          <w:sz w:val="24"/>
          <w:szCs w:val="24"/>
        </w:rPr>
        <w:t>Collaborator)</w:t>
      </w:r>
    </w:p>
    <w:p w:rsidR="00941B72" w:rsidRPr="00941B72" w:rsidRDefault="00941B72" w:rsidP="00941B7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Year  2010: Health research project of the region </w:t>
      </w:r>
      <w:proofErr w:type="spellStart"/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Piedmon</w:t>
      </w:r>
      <w:proofErr w:type="spellEnd"/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“Effects of resveratrol on inflammation in type 2 diabetic patients. A double-blind randomised controlled trial”. (RF-2010-2313155) (Collaborator)</w:t>
      </w:r>
    </w:p>
    <w:p w:rsidR="00941B72" w:rsidRPr="00941B72" w:rsidRDefault="00941B72" w:rsidP="00941B7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Ex 60% Grant Year 2018: Fibroblast Growth Factor 21 (FGF-21) in Subjects with NAFLD before and after Curcumin Treatment - Principal Investigator</w:t>
      </w:r>
    </w:p>
    <w:p w:rsidR="00941B72" w:rsidRPr="00941B72" w:rsidRDefault="00941B72" w:rsidP="00941B7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Ex 60% Grant Year 2016-2017: Impact of Toll-like receptor (TLR)-4 polymorphisms on  incretin response to acute, nutrient-induced inflammation in NAFLD.  - Principal Investigator</w:t>
      </w:r>
    </w:p>
    <w:p w:rsidR="00941B72" w:rsidRPr="00941B72" w:rsidRDefault="00941B72" w:rsidP="00941B7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Ex 60% Grant Year 2015: Interaction of </w:t>
      </w:r>
      <w:proofErr w:type="spellStart"/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endotoxemia</w:t>
      </w:r>
      <w:proofErr w:type="spellEnd"/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with TLR-4 polymorphisms in </w:t>
      </w:r>
      <w:r w:rsid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determining NAFLD and diabetes.</w:t>
      </w:r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- Principal Investigator</w:t>
      </w:r>
    </w:p>
    <w:p w:rsidR="00941B72" w:rsidRPr="00941B72" w:rsidRDefault="00DE27A3" w:rsidP="00941B72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Ex 60% Grant Year </w:t>
      </w:r>
      <w:r w:rsidR="00941B72" w:rsidRPr="00941B72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2014: Curcumin efficacy in the management of Non Alcoholic Fatty Liver Disease (NAFLD).  - Principal Investigator</w:t>
      </w:r>
    </w:p>
    <w:p w:rsidR="00941B72" w:rsidRPr="00614AEC" w:rsidRDefault="00DE27A3" w:rsidP="00614AEC">
      <w:pPr>
        <w:numPr>
          <w:ilvl w:val="0"/>
          <w:numId w:val="6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</w:pPr>
      <w:r w:rsidRP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Ex 60% Grant Year </w:t>
      </w:r>
      <w:r w:rsidR="00941B72" w:rsidRP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2013: “Effect of nonalcoholic fatty liver disease on cardiovascular risk in </w:t>
      </w:r>
      <w:proofErr w:type="spellStart"/>
      <w:r w:rsidR="00941B72" w:rsidRP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prehypertensive</w:t>
      </w:r>
      <w:proofErr w:type="spellEnd"/>
      <w:r w:rsidR="00941B72" w:rsidRP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</w:t>
      </w:r>
      <w:proofErr w:type="spellStart"/>
      <w:r w:rsidR="00941B72" w:rsidRP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>nonobese</w:t>
      </w:r>
      <w:proofErr w:type="spellEnd"/>
      <w:r w:rsidR="00941B72" w:rsidRPr="00DE27A3">
        <w:rPr>
          <w:rFonts w:ascii="Times New Roman" w:eastAsia="Times New Roman" w:hAnsi="Times New Roman" w:cs="Times New Roman"/>
          <w:sz w:val="24"/>
          <w:szCs w:val="24"/>
          <w:lang w:val="en-GB" w:eastAsia="zh-CN"/>
        </w:rPr>
        <w:t xml:space="preserve"> non-diabetic subjects without metabolic syndrome”.- Principal Investigator</w:t>
      </w:r>
    </w:p>
    <w:p w:rsidR="00DE27A3" w:rsidRDefault="00DE27A3">
      <w:pPr>
        <w:rPr>
          <w:b/>
          <w:bCs/>
        </w:rPr>
      </w:pPr>
    </w:p>
    <w:p w:rsidR="00D30CC9" w:rsidRDefault="00DE27A3">
      <w:pPr>
        <w:rPr>
          <w:b/>
          <w:bCs/>
        </w:rPr>
      </w:pPr>
      <w:r w:rsidRPr="00DE27A3">
        <w:rPr>
          <w:b/>
          <w:bCs/>
        </w:rPr>
        <w:t>DIDACTIC ACTIVITY</w:t>
      </w:r>
    </w:p>
    <w:p w:rsidR="00293B48" w:rsidRPr="00293B48" w:rsidRDefault="00293B48" w:rsidP="00293B48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</w:tabs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Teacher of</w:t>
      </w:r>
      <w:r w:rsidRPr="00293B48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 xml:space="preserve"> Clinical Biochemistry at the Faculty of Medicine, of Medical Biotechnology, and in different Specialization Schools of the University of Turin.</w:t>
      </w:r>
    </w:p>
    <w:p w:rsidR="00293B48" w:rsidRPr="00614AEC" w:rsidRDefault="00293B48">
      <w:pPr>
        <w:rPr>
          <w:lang w:val="en-GB"/>
        </w:rPr>
      </w:pPr>
    </w:p>
    <w:sectPr w:rsidR="00293B48" w:rsidRPr="00614AE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enQuanYi Micro Hei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0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  <w:i/>
        <w:sz w:val="24"/>
        <w:szCs w:val="24"/>
        <w:lang w:val="it-IT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  <w:i/>
        <w:sz w:val="24"/>
        <w:szCs w:val="24"/>
        <w:lang w:val="it-IT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  <w:i/>
        <w:sz w:val="24"/>
        <w:szCs w:val="24"/>
        <w:lang w:val="it-IT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45424713"/>
    <w:multiLevelType w:val="hybridMultilevel"/>
    <w:tmpl w:val="66100C5E"/>
    <w:lvl w:ilvl="0" w:tplc="6B3439F2">
      <w:start w:val="1"/>
      <w:numFmt w:val="bullet"/>
      <w:pStyle w:val="Risultato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EC"/>
    <w:rsid w:val="00175215"/>
    <w:rsid w:val="00293B48"/>
    <w:rsid w:val="003E6DC7"/>
    <w:rsid w:val="00400F53"/>
    <w:rsid w:val="00614AEC"/>
    <w:rsid w:val="00720A1A"/>
    <w:rsid w:val="00941B72"/>
    <w:rsid w:val="00A42D1B"/>
    <w:rsid w:val="00D30CC9"/>
    <w:rsid w:val="00D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AEC"/>
    <w:pPr>
      <w:ind w:left="720"/>
      <w:contextualSpacing/>
    </w:pPr>
  </w:style>
  <w:style w:type="paragraph" w:customStyle="1" w:styleId="Risultato">
    <w:name w:val="Risultato"/>
    <w:basedOn w:val="Corpotesto"/>
    <w:rsid w:val="00941B72"/>
    <w:pPr>
      <w:numPr>
        <w:numId w:val="8"/>
      </w:numPr>
      <w:tabs>
        <w:tab w:val="clear" w:pos="284"/>
        <w:tab w:val="num" w:pos="360"/>
      </w:tabs>
      <w:spacing w:after="60" w:line="220" w:lineRule="atLeast"/>
      <w:ind w:left="0" w:right="245" w:firstLine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1B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1B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4AEC"/>
    <w:pPr>
      <w:ind w:left="720"/>
      <w:contextualSpacing/>
    </w:pPr>
  </w:style>
  <w:style w:type="paragraph" w:customStyle="1" w:styleId="Risultato">
    <w:name w:val="Risultato"/>
    <w:basedOn w:val="Corpotesto"/>
    <w:rsid w:val="00941B72"/>
    <w:pPr>
      <w:numPr>
        <w:numId w:val="8"/>
      </w:numPr>
      <w:tabs>
        <w:tab w:val="clear" w:pos="284"/>
        <w:tab w:val="num" w:pos="360"/>
      </w:tabs>
      <w:spacing w:after="60" w:line="220" w:lineRule="atLeast"/>
      <w:ind w:left="0" w:right="245" w:firstLine="0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41B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41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Gambino</dc:creator>
  <cp:lastModifiedBy>Cornelia Di Gaetano</cp:lastModifiedBy>
  <cp:revision>2</cp:revision>
  <dcterms:created xsi:type="dcterms:W3CDTF">2019-04-09T07:26:00Z</dcterms:created>
  <dcterms:modified xsi:type="dcterms:W3CDTF">2019-04-09T07:26:00Z</dcterms:modified>
</cp:coreProperties>
</file>